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8D956" w14:textId="77777777" w:rsidR="008D6D1B" w:rsidRPr="00656BF0" w:rsidRDefault="008D6D1B" w:rsidP="008D6D1B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14:paraId="6C767A07" w14:textId="77777777" w:rsidR="008D6D1B" w:rsidRPr="00656BF0" w:rsidRDefault="008D6D1B" w:rsidP="008D6D1B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 xml:space="preserve">«Семисотская средняя общеобразовательная школа» </w:t>
      </w:r>
    </w:p>
    <w:p w14:paraId="18344AD1" w14:textId="77777777" w:rsidR="008D6D1B" w:rsidRPr="00656BF0" w:rsidRDefault="008D6D1B" w:rsidP="008D6D1B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Ленинского района Республики Крым</w:t>
      </w:r>
    </w:p>
    <w:p w14:paraId="2926F989" w14:textId="77777777" w:rsidR="008D6D1B" w:rsidRPr="00656BF0" w:rsidRDefault="008D6D1B" w:rsidP="008D6D1B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(МБОУ Семисотская СОШ)</w:t>
      </w:r>
    </w:p>
    <w:p w14:paraId="710FFBF6" w14:textId="77777777" w:rsidR="00984DC9" w:rsidRPr="001F5DC8" w:rsidRDefault="00984DC9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87"/>
        <w:gridCol w:w="3969"/>
      </w:tblGrid>
      <w:tr w:rsidR="00984DC9" w:rsidRPr="001F5DC8" w14:paraId="58D2B393" w14:textId="77777777" w:rsidTr="00A23F41">
        <w:tc>
          <w:tcPr>
            <w:tcW w:w="28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C66DF" w14:textId="77777777" w:rsidR="008D6D1B" w:rsidRPr="008D6D1B" w:rsidRDefault="00721B4C" w:rsidP="001F5DC8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1F5DC8">
              <w:rPr>
                <w:lang w:val="ru-RU"/>
              </w:rPr>
              <w:br/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D41F532" w14:textId="3CC4DA02" w:rsidR="00984DC9" w:rsidRPr="001F5DC8" w:rsidRDefault="00721B4C" w:rsidP="008D6D1B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27D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Семисотская</w:t>
            </w:r>
            <w:r w:rsidR="008D6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7D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1F5DC8">
              <w:rPr>
                <w:lang w:val="ru-RU"/>
              </w:rPr>
              <w:br/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05.09.202</w:t>
            </w:r>
            <w:r w:rsidR="008D6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15)</w:t>
            </w:r>
          </w:p>
        </w:tc>
        <w:tc>
          <w:tcPr>
            <w:tcW w:w="212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842AD" w14:textId="524BFBC2" w:rsidR="00984DC9" w:rsidRPr="001F5DC8" w:rsidRDefault="00721B4C" w:rsidP="00BC6434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1F5DC8">
              <w:rPr>
                <w:lang w:val="ru-RU"/>
              </w:rPr>
              <w:br/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27D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Семисотская СОШ</w:t>
            </w:r>
            <w:r w:rsidRPr="001F5DC8">
              <w:rPr>
                <w:lang w:val="ru-RU"/>
              </w:rPr>
              <w:br/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07.09.2</w:t>
            </w:r>
            <w:bookmarkStart w:id="0" w:name="_GoBack"/>
            <w:bookmarkEnd w:id="0"/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="008D6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D6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63FE83E" w14:textId="77777777" w:rsidR="00984DC9" w:rsidRPr="001F5DC8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7CBD6431" w14:textId="77777777" w:rsidR="00984DC9" w:rsidRPr="001F5DC8" w:rsidRDefault="00984DC9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B9AB8F" w14:textId="77777777" w:rsidR="00984DC9" w:rsidRPr="00FC72C3" w:rsidRDefault="00721B4C" w:rsidP="001F5DC8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FC72C3">
        <w:rPr>
          <w:sz w:val="28"/>
          <w:szCs w:val="28"/>
          <w:lang w:val="ru-RU"/>
        </w:rPr>
        <w:br/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формах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периодичности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порядке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текущего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контроля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успеваемости</w:t>
      </w:r>
      <w:r w:rsidRPr="00FC72C3">
        <w:rPr>
          <w:sz w:val="28"/>
          <w:szCs w:val="28"/>
          <w:lang w:val="ru-RU"/>
        </w:rPr>
        <w:br/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промежуточной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r w:rsidRPr="00FC72C3">
        <w:rPr>
          <w:sz w:val="28"/>
          <w:szCs w:val="28"/>
          <w:lang w:val="ru-RU"/>
        </w:rPr>
        <w:br/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основным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общеобразовательным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программам</w:t>
      </w:r>
    </w:p>
    <w:p w14:paraId="55F734E3" w14:textId="77777777" w:rsidR="00984DC9" w:rsidRPr="00FC72C3" w:rsidRDefault="00984DC9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7B4BB30" w14:textId="77777777" w:rsidR="00984DC9" w:rsidRPr="00FC72C3" w:rsidRDefault="00721B4C" w:rsidP="001F5DC8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1.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положения</w:t>
      </w:r>
    </w:p>
    <w:p w14:paraId="3B7DE84B" w14:textId="3814FD78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1.1.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Настоящее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формах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периодичности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Муниципальном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бюджетном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учреждении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E27D6B" w:rsidRPr="00FC72C3">
        <w:rPr>
          <w:rFonts w:hAnsi="Times New Roman" w:cs="Times New Roman"/>
          <w:color w:val="000000"/>
          <w:sz w:val="28"/>
          <w:szCs w:val="28"/>
          <w:lang w:val="ru-RU"/>
        </w:rPr>
        <w:t>Семисотская средняя общеобразовательная школа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E27D6B"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Ленинского района Республики Крым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разработано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Федеральным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законом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29.12.2012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273-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Федерации»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Порядком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утвержденным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22.03.2021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115,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уставом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5017B" w:rsidRPr="00FC72C3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униципального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бюджетного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бщеобразовательного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учреждения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55017B" w:rsidRPr="00FC72C3">
        <w:rPr>
          <w:rFonts w:hAnsi="Times New Roman" w:cs="Times New Roman"/>
          <w:color w:val="000000"/>
          <w:sz w:val="28"/>
          <w:szCs w:val="28"/>
          <w:lang w:val="ru-RU"/>
        </w:rPr>
        <w:t>Семисотская средняя общеобразовательная школа» Ленинского района Республики Крым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14:paraId="68456680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1.2.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Настоящее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определяет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формы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периодичность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ликвидации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академической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задолженности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497A33DC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1.3.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являются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частью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системы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внутренней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системы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аправлению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«качество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процесса»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отражают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динамику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индивидуальных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достижений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планируемыми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результатами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70246652" w14:textId="184CC062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1.4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отдельным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частям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целом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курсу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дисциплине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модулю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проводятся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рамках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часов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отведенных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планом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индивидуальным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планом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соответствующие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части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537D36A2" w14:textId="77777777" w:rsidR="0055017B" w:rsidRPr="00FC72C3" w:rsidRDefault="0055017B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F764B1B" w14:textId="77777777" w:rsidR="00984DC9" w:rsidRPr="00FC72C3" w:rsidRDefault="00721B4C" w:rsidP="0055017B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Текущий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контроль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успеваемости</w:t>
      </w:r>
    </w:p>
    <w:p w14:paraId="382C1344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2.1.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систематическая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проверка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достижений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проводимая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педагогом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ходе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осуществл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направленная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выстраивание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максимально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эффективного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процесса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целях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планируемых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смотренных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федеральными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государственными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стандартами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0DEBE3FC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2.2.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целях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14:paraId="2D95EA94" w14:textId="77777777" w:rsidR="00984DC9" w:rsidRPr="00FC72C3" w:rsidRDefault="00721B4C" w:rsidP="001F5DC8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определения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степени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раммы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курсам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дисциплинам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модулям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6B54F3CC" w14:textId="77777777" w:rsidR="00984DC9" w:rsidRPr="00FC72C3" w:rsidRDefault="00721B4C" w:rsidP="001F5DC8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коррекции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рабочих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курсов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дисциплин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модулей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зависимости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анализа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темпа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особенностей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изученного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материала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3519D69E" w14:textId="77777777" w:rsidR="00984DC9" w:rsidRPr="00FC72C3" w:rsidRDefault="00721B4C" w:rsidP="001F5DC8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предупреждения</w:t>
      </w:r>
      <w:r w:rsidRPr="00FC72C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неуспеваемости</w:t>
      </w:r>
      <w:r w:rsidRPr="00FC72C3">
        <w:rPr>
          <w:rFonts w:hAnsi="Times New Roman" w:cs="Times New Roman"/>
          <w:color w:val="000000"/>
          <w:sz w:val="28"/>
          <w:szCs w:val="28"/>
        </w:rPr>
        <w:t>.</w:t>
      </w:r>
    </w:p>
    <w:p w14:paraId="3B4B2877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2.3.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всех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исключением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лиц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осваивающих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форме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самообразования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семейного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либо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имеющей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аккредитации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зачисленных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прохождения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итоговой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4D5C387E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2.4.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ОВЗ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осваивающи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утв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31.05.2021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287,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создаются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специальные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условия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здор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овья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ОВЗ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особыми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потребностями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Описание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содержания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специальных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указываются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подразделе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системой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планируемых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целевого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раздела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65F01CC0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выборе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форм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оценивания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учитывается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мнение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пожелания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состояние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здоровья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рекомендации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ПМПК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478BEFEE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2.5.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педагогическим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аботником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реализующим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соответствующую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часть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самостоятельно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поурочно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темам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тематическим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планированием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курса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дисциплин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модуля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требований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стандарта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индивидуальных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особенностей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класса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содержанием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используемых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технолог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формах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14:paraId="5E8052CD" w14:textId="77777777" w:rsidR="00984DC9" w:rsidRPr="00FC72C3" w:rsidRDefault="00721B4C" w:rsidP="001F5DC8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письменной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тест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диктант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изложение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сочинение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реферат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эссе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контрольные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проверочные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самостоятельные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лабораторные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практические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14:paraId="7BF57E67" w14:textId="77777777" w:rsidR="00984DC9" w:rsidRPr="00FC72C3" w:rsidRDefault="00721B4C" w:rsidP="001F5DC8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устного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ответа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форме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опроса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защиты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проекта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реферата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творческой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семинаре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коллоквиуме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практикуме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13FF1FE5" w14:textId="77777777" w:rsidR="00984DC9" w:rsidRPr="00FC72C3" w:rsidRDefault="00721B4C" w:rsidP="001F5DC8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диагностики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достижений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стартовой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итоговой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14:paraId="3D774C03" w14:textId="77777777" w:rsidR="00984DC9" w:rsidRPr="00FC72C3" w:rsidRDefault="00721B4C" w:rsidP="001F5DC8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формах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предусмотренных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планом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индивидуальным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планом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14:paraId="24ABF54B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2.6.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первого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класса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балльного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оценивания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домашних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заданий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формой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мониторинг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достижений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выявление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индивидуальной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инамики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начала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концу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личностных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особенностей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индивидуальных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достижений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предыдущие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периоды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динамика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достижений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каждого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фиксируются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педагогическим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работник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листе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индивидуальных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достижений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73EE0ECB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2.7.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втором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последующих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классах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пятибалльной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системе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оценивания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письменных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прохождения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которых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фиксируется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баллах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значениях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разрабатывается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шкала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перерасчета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полученного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отметку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пятибалльной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шкале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Шкала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перерасчета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разрабатывается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сложности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заданий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времени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выполнения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характеристик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письменной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0EBA65B4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2.8.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Отметки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становленным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формам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фиксируются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педагогическим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работником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журнале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дневнике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сроки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предусмотренные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локальным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нормативным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актом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сочинение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изложение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диктант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гр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амматическим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заданием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журнал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выставляются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две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отметки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одна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«Русский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язык»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«Родной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язык»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вторая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«Литературное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чтение»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«Литература»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«Литературное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чтение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родном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языке»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«Родная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литерату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14:paraId="1FDC69DB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2.9.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итогам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четверти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педагогическим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работником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реализующим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соответствующую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часть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самостоятельно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форме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письменной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тест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диктант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изложение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сочинение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комплексная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итоговая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контрольная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14:paraId="65D5CAA0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2.10.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Педагогический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работник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проводящий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обеспечивает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повторное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написание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письменной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получившими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неудовлетворительную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оценку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четвертную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письменную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работу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проведение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итогам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четверти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отсутствовавших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ранее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55CB54AF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2.11.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целях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создания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отвечающих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физиологическим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особенностям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учащихся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допускается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проведение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14:paraId="747CA160" w14:textId="77777777" w:rsidR="00984DC9" w:rsidRPr="00FC72C3" w:rsidRDefault="00721B4C" w:rsidP="001F5DC8">
      <w:pPr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первый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каникул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всех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6C47DDFA" w14:textId="77777777" w:rsidR="00984DC9" w:rsidRPr="00FC72C3" w:rsidRDefault="00721B4C" w:rsidP="001F5DC8">
      <w:pPr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первый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длительного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пропуска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непосещавших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занятия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уважительной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причине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1C1BB4A3" w14:textId="77777777" w:rsidR="00984DC9" w:rsidRPr="00FC72C3" w:rsidRDefault="00721B4C" w:rsidP="001F5DC8">
      <w:pPr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каждому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одной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параллели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классов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чаще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раза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2,5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недели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этом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объем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времени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затрачиваемого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проведение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оценочных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процедур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должен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превышать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10%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всего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объема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времени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отводимого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изучение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данного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данной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параллели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текущем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году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6DED8B95" w14:textId="77777777" w:rsidR="00984DC9" w:rsidRPr="00FC72C3" w:rsidRDefault="00721B4C" w:rsidP="001F5DC8">
      <w:pPr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первом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последнем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уроках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исключением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которым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более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урока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неделю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причем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этот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урок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первым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последним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расписании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4D10C013" w14:textId="77777777" w:rsidR="00984DC9" w:rsidRPr="00FC72C3" w:rsidRDefault="00721B4C" w:rsidP="001F5DC8">
      <w:pPr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одного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класса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более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одной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оценочной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процедуры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16A576F1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2.12.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нуждающихся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длительном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лечении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которых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организовано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освоение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осуществляют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педагогические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работники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Отметки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установленным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формам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фиксируются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жур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нале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64D0AD73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2.13.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нуждающихся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длительном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лечении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которых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организовано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освоение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медицинской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данной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организацией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подтверждаются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справкой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обучении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медицинской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учитываются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локальным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нормативным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актом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349B13EF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2.14.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рамках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внеурочной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определятся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моделью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формой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особенност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ями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выбранного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направления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внеурочной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курса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внеурочной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Оценивание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планируемых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внеурочной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условиях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установленных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локальным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нормативным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актом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3C5874AB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2.15.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Отметки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четверть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каждому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курсу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дисциплине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модулю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видам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предусмотренных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планом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опре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деляются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среднее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арифметическое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включая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четвертную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письменную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выставляются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всем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журнал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целыми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числами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правилами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математического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округления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28808A7B" w14:textId="160286FB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2.16.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ропустившим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уважительной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причине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подтвержденной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соответствующими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документами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более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50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процентов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времени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отметка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четверть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выставляется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выставляется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основе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письменной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устного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ответа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педагогическому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работнику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формах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предусмотренных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пропущенному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материалу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четвертной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письменной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7A00FD3C" w14:textId="77777777" w:rsidR="00D12517" w:rsidRPr="00FC72C3" w:rsidRDefault="00D12517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664D59A9" w14:textId="77777777" w:rsidR="00984DC9" w:rsidRPr="00FC72C3" w:rsidRDefault="00721B4C" w:rsidP="00D12517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Промежуточная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аттестация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</w:p>
    <w:p w14:paraId="4075A573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3.1.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установление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вательной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отдельной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части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всего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объема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курса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дисциплины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модуля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7C590CAF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3.2.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целях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14:paraId="7F488297" w14:textId="77777777" w:rsidR="00984DC9" w:rsidRPr="00FC72C3" w:rsidRDefault="00721B4C" w:rsidP="001F5DC8">
      <w:pPr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объектив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установления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фактического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1BC6E626" w14:textId="77777777" w:rsidR="00984DC9" w:rsidRPr="00FC72C3" w:rsidRDefault="00721B4C" w:rsidP="001F5DC8">
      <w:pPr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соотнесения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требованиями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федеральных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стандартов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38780D0E" w14:textId="77777777" w:rsidR="00984DC9" w:rsidRPr="00FC72C3" w:rsidRDefault="00721B4C" w:rsidP="001F5DC8">
      <w:pPr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достижений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конкретного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позволяющей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выявить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пробелы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освоении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учитывать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индивидуальные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потребности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7099B656" w14:textId="77777777" w:rsidR="00984DC9" w:rsidRPr="00FC72C3" w:rsidRDefault="00721B4C" w:rsidP="001F5DC8">
      <w:pPr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динамики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ндивидуальных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достижений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53F502CB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3.3.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всех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второго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класса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797901D4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3.4.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итогам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каждому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курсу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дисциплине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модулю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видам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предусмотренным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планом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32482B49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3.5.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педагогическим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работником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реализующим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соответствующую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часть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самостоятельно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форме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годовой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письменной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тест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диктант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изложение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сочинение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комплексная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контрольная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защита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проекта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годовой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отметки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курсам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дисциплинам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модулям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видам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предусмотренным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планом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15B1605F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3.6.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пятибалльной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системе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оценивания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письменных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прохождения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которых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фиксируется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баллах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значениях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разрабатывается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шкала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перерасчета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полученного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отметку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пятибалльной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шкале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Шкала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пер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ерасчета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разрабатывается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сложности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заданий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времени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выполнения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характеристик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письменной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50CACF9D" w14:textId="12FFCD8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3.7.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Отметки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годовую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письменную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фиксируются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педагогическим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работником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журнале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дневнике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ающегося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сроки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локальным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нормативным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актом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D12517"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сочинение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изложение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диктант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грамматическим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заданием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журнал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выставляются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две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отметки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одна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предмету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«Русский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язык»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«Родной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язык»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вторая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«Литературное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чтение»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«Литература»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«Литературное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чтение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родном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языке»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«Родная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литература»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14:paraId="0F8B8F3B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3.8.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Педагогический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работник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осуществляющий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обеспечивает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повторное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написание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письменной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получившими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неудовлетворительную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оценку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годовую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письменную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проведение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итогам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отсутствовавших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ранее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78029210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3.9.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целях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создания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отвечающих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физиологическим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особенностям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учащихся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курсам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дисциплинам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модулям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видам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предусмотренным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планом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допускается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проведение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14:paraId="15AA6288" w14:textId="77777777" w:rsidR="00984DC9" w:rsidRPr="00FC72C3" w:rsidRDefault="00721B4C" w:rsidP="001F5DC8">
      <w:pPr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первый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каникул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всех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олы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4492B27B" w14:textId="77777777" w:rsidR="00984DC9" w:rsidRPr="00FC72C3" w:rsidRDefault="00721B4C" w:rsidP="001F5DC8">
      <w:pPr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первый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длительного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пропуска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непосещавших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занятия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уважительной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причине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4AD5DF91" w14:textId="77777777" w:rsidR="00984DC9" w:rsidRPr="00FC72C3" w:rsidRDefault="00721B4C" w:rsidP="001F5DC8">
      <w:pPr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каждому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одной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параллели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классов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чаще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раза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2,5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недели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этом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объем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времени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затрачиваемого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проведение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оценочных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процедур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должен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превышать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10%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всего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объема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времени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отводимого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изучение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данного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данной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параллели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текущем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году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09EE9113" w14:textId="77777777" w:rsidR="00984DC9" w:rsidRPr="00FC72C3" w:rsidRDefault="00721B4C" w:rsidP="001F5DC8">
      <w:pPr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первом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последнем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уроках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исключением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которым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более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урока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неделю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причем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этот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урок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первым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последним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расписании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20403FC0" w14:textId="77777777" w:rsidR="00984DC9" w:rsidRPr="00FC72C3" w:rsidRDefault="00721B4C" w:rsidP="001F5DC8">
      <w:pPr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одного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класса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более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одной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оценочной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процедуры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5BDA64EB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3.10.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нуждающихся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длительном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лечении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которых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организовано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освоение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осуществляют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педагогические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работники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Отметки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установленным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формам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фиксируются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журнале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645E5FBD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3.11.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нуждающихся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длительном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лечении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которых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организовано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освоение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медицинской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данной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организацией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подтверждаются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справкой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обучении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медицинской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учитываются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РФ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локальным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нормативным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актом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138BC3BC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3.12.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рамках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внеурочной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деятел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ьности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определятся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моделью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формой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особенностями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выбранного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направления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внеурочной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курса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внеурочной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Оценивание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планируемых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внеурочной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условиях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установленных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локальным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нормативным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актом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73E0B040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3.13.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Годовые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отметки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каждому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курсу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дисциплине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модулю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видам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предусмотренных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планом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определяются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среднее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арифметическое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четвертных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отметок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отметки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годовой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письменной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выставляются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всем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журнал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целыми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числами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твии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правилами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математического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округления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0DD686DB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3.14.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Неудовлетворительная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годовая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отметка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курсу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дисциплине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модулю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видам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журнал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выставляется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7A003FEB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3.15.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Неудовлетворительные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одному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нескольким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курсам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дисциплинам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модулям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видам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предусмотренным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планом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непрохождение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отсутствии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уважительных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причин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признаются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академиче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ской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задолженностью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76A11BB2" w14:textId="38BBE572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3.16.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адаптированных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каждому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обучающемуся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родителям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законным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представителям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всего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периода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должен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обеспечен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доступ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ьтатам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итоговой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1B5E0AE7" w14:textId="77777777" w:rsidR="00454CEF" w:rsidRPr="00FC72C3" w:rsidRDefault="00454CEF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DB06949" w14:textId="77777777" w:rsidR="00984DC9" w:rsidRPr="00FC72C3" w:rsidRDefault="00721B4C" w:rsidP="00454CEF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Промежуточная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государственная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итоговая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аттестация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экстернов</w:t>
      </w:r>
    </w:p>
    <w:p w14:paraId="13C3E579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4.1.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Лица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осваивающие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форме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самооб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семейного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либо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обучавшиеся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имеющей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аккредитации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вправе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пройти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экстерном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государственную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итоговую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5D46FF2A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4.2.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законные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представители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несовершенно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летних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вправе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выбрать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прохождения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один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год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весь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период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либо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период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прохождения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конкретной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07B7CE8B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4.3.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прохождении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экстерны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пользуются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академическими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правами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соответствующей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вправе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принимать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участие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олимпиаде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школьников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317B6DA2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4.4.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Сроки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подачи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прохождении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экстерном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возникновения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прекращения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азовательных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экстернами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устанавливается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локальными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нормативными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актами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6729B019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4.5.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утверждает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график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прохождения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экстерном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который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предварительно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согласует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экстерном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родителями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законными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представителям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экстернов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более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одному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курсу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45559D87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4.6.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начала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экстерн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получить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консультацию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вопросам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касающимся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пределах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двух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академических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часов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тветствии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графиком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утвержденным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зачислении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экстерна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008913D9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4.7.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Экстерн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имеет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право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зачет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курсов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дисциплин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модулей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практики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дополнительных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организациях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осуществляющих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РФ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локальным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нормативным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актом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25CB0A1B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4.8.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экстерна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педагогическим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работником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реализующим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соответствующую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часть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самостоятельно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сроки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формах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установленных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зачислении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экстерна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794F6FF8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4.9.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экстернов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фиксируются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педагогическими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работниками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протоколах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хранятся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экстерна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вместе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письмен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ными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работами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77877158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4.10.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протокола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экстерну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выдается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справка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результатами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прохождения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форме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согласно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приложен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настоящему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Положению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221422F3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4.11.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Неудовлетворительные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одному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нескольким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курсам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дисциплинам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модулям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видам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предусмотренным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планом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непрохождение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отсутствии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уважительных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причин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признаются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академической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задолженностью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798D7FFE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4.12.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Обучающиеся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форме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семейного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ликвидировавшие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установленные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сроки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академической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задолженности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продолжают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получать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РФ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локальными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нормативными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актами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44742A8F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4.13.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государственная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итоговая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могут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проводиться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одного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должны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совпадать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срокам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37919062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4.14.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Срок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подачи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зачисление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прохождения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итоговой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составляет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14:paraId="665CD0AC" w14:textId="77777777" w:rsidR="00984DC9" w:rsidRPr="00FC72C3" w:rsidRDefault="00721B4C" w:rsidP="001F5DC8">
      <w:pPr>
        <w:numPr>
          <w:ilvl w:val="0"/>
          <w:numId w:val="6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менее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чем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две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недели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итогового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собеседования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русскому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языку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марта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11BE44DB" w14:textId="77777777" w:rsidR="00984DC9" w:rsidRPr="00FC72C3" w:rsidRDefault="00721B4C" w:rsidP="001F5DC8">
      <w:pPr>
        <w:numPr>
          <w:ilvl w:val="0"/>
          <w:numId w:val="6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менее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чем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две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недели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итогового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сочинения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изложения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февраля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4B644E63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4.15.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Экстерны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допускаются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итоговой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условии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отметок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ниже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удовлетворительных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имеющие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«зачет»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итоговое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собеседование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русскому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языку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62201B15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Экстерны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допускаются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итоговой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условии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отметок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ниже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удовлетворительных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имеющие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«зачет»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итоговое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сочинение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изложение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14:paraId="04BBDCC8" w14:textId="01D4F426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4.16.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Государственная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итоговая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экстернов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установленном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61A6FA11" w14:textId="77777777" w:rsidR="00454CEF" w:rsidRPr="00FC72C3" w:rsidRDefault="00454CEF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611AA91" w14:textId="77777777" w:rsidR="00984DC9" w:rsidRPr="00FC72C3" w:rsidRDefault="00721B4C" w:rsidP="00454CEF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Ликвидация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академической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задолженности</w:t>
      </w:r>
    </w:p>
    <w:p w14:paraId="5EC94235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5.1.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Обучающиеся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экстерны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имеющие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академическую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задолженность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вправе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пройти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соответствующим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курсу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дисциплине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модулю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более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двух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раз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сроки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определяемые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педагогического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совета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пределах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одного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момента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академической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задолженности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указанны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период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включаются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болезни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69FDDAAC" w14:textId="5DD45B15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5.2.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Обучающиеся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экстерны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обязаны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ликвидировать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академическую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задолженность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курсам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дисциплинам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модулям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установленные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сроки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4ABAD625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5.3.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второй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раз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создается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комиссия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которая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формируется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предметному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принципу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менее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трех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педагогических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работников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занятости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Персональный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состав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комиссии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утверждается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7CB6253A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5.4.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Ликвидация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академической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зад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олженности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тех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же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формах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которых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была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организована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промежуточная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аттестация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72BF0F76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5.5.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ликвидации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академической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задолженности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соответствующему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курсу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дисциплине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модулю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оформляются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протоколом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комиссии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26C12990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Прото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колы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комиссии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результатами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ликвидации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академической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задолженности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хранятся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заместителя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Протоколы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комиссии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результатами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ликвидации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академической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задолженности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экстернов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хранятся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экст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ерна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вместе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письменными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работами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5B64515A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5.6.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Положительные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ликвидации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академической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задолженности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фиксируются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ответственным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педагогическим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работником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журнале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настоящим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Положением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3291D3F2" w14:textId="77777777" w:rsidR="00984DC9" w:rsidRPr="00FC72C3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5.7.</w:t>
      </w:r>
      <w:r w:rsidRPr="00FC72C3">
        <w:rPr>
          <w:rFonts w:hAnsi="Times New Roman" w:cs="Times New Roman"/>
          <w:color w:val="000000"/>
          <w:sz w:val="28"/>
          <w:szCs w:val="28"/>
        </w:rPr>
        <w:t> 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Обучающиес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ликвидировавшие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установленные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сроки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академической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задолженности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момента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усмотрению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оставляются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повторное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переводятся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адаптированным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рекомендациями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ПМПК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либо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индивидуальному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плану</w:t>
      </w:r>
      <w:r w:rsidRPr="00FC72C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1F7CB41F" w14:textId="77777777" w:rsidR="00984DC9" w:rsidRPr="001F5DC8" w:rsidRDefault="00984DC9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BFCB1AF" w14:textId="77777777" w:rsidR="00984DC9" w:rsidRPr="001F5DC8" w:rsidRDefault="00721B4C" w:rsidP="00454CEF">
      <w:pPr>
        <w:spacing w:before="0" w:beforeAutospacing="0" w:after="0" w:afterAutospacing="0"/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1F5DC8">
        <w:rPr>
          <w:lang w:val="ru-RU"/>
        </w:rPr>
        <w:br/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периодичности</w:t>
      </w:r>
      <w:r w:rsidRPr="001F5DC8">
        <w:rPr>
          <w:lang w:val="ru-RU"/>
        </w:rPr>
        <w:br/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1F5DC8">
        <w:rPr>
          <w:lang w:val="ru-RU"/>
        </w:rPr>
        <w:br/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5DC8">
        <w:rPr>
          <w:lang w:val="ru-RU"/>
        </w:rPr>
        <w:br/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програ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ммам</w:t>
      </w:r>
    </w:p>
    <w:p w14:paraId="48394E5B" w14:textId="77777777" w:rsidR="00984DC9" w:rsidRPr="001F5DC8" w:rsidRDefault="00984DC9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97FD359" w14:textId="77777777" w:rsidR="00984DC9" w:rsidRPr="001F5DC8" w:rsidRDefault="00721B4C" w:rsidP="00454CEF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Форма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справки</w:t>
      </w:r>
      <w:r w:rsidRPr="001F5DC8">
        <w:rPr>
          <w:lang w:val="ru-RU"/>
        </w:rPr>
        <w:br/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результатами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прохождения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соответствующего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уровня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14:paraId="17DBD274" w14:textId="77777777" w:rsidR="00984DC9" w:rsidRPr="001F5DC8" w:rsidRDefault="00984DC9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10" w:type="dxa"/>
        <w:tblInd w:w="-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5"/>
        <w:gridCol w:w="8155"/>
      </w:tblGrid>
      <w:tr w:rsidR="00984DC9" w:rsidRPr="001F5DC8" w14:paraId="21CBEB50" w14:textId="77777777" w:rsidTr="002C643A"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56CCD" w14:textId="0A83CD2A" w:rsidR="00984DC9" w:rsidRPr="001F5DC8" w:rsidRDefault="00721B4C" w:rsidP="002A06C7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proofErr w:type="spellStart"/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Литвинчук</w:t>
            </w:r>
            <w:proofErr w:type="spellEnd"/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Витальевна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05.01.2010 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84DC9" w14:paraId="00A401A3" w14:textId="77777777" w:rsidTr="002C643A">
        <w:tc>
          <w:tcPr>
            <w:tcW w:w="1355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F12B0" w14:textId="77777777" w:rsidR="00984DC9" w:rsidRDefault="00721B4C" w:rsidP="002A06C7">
            <w:pPr>
              <w:spacing w:before="0" w:beforeAutospacing="0" w:after="0" w:afterAutospacing="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CAD60" w14:textId="3E241D46" w:rsidR="00984DC9" w:rsidRDefault="00721B4C" w:rsidP="002C643A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19.01.2022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09.02.2022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промежуточную</w:t>
            </w:r>
          </w:p>
        </w:tc>
      </w:tr>
      <w:tr w:rsidR="002A06C7" w:rsidRPr="002A06C7" w14:paraId="42B0D582" w14:textId="77777777" w:rsidTr="002C643A">
        <w:tc>
          <w:tcPr>
            <w:tcW w:w="95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24C96" w14:textId="34BEAF5C" w:rsidR="002A06C7" w:rsidRPr="002A06C7" w:rsidRDefault="002A06C7" w:rsidP="002A06C7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аттестацию за 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основного общего образования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Семисотская СОШ</w:t>
            </w:r>
          </w:p>
        </w:tc>
      </w:tr>
    </w:tbl>
    <w:p w14:paraId="1049B556" w14:textId="77777777" w:rsidR="00984DC9" w:rsidRPr="001F5DC8" w:rsidRDefault="00984DC9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3732"/>
        <w:gridCol w:w="4119"/>
        <w:gridCol w:w="1015"/>
      </w:tblGrid>
      <w:tr w:rsidR="00984DC9" w14:paraId="5034760B" w14:textId="77777777" w:rsidTr="002C64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E6F51" w14:textId="77777777" w:rsidR="00984DC9" w:rsidRDefault="00721B4C" w:rsidP="002C643A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176C8" w14:textId="77777777" w:rsidR="00984DC9" w:rsidRPr="001F5DC8" w:rsidRDefault="00721B4C" w:rsidP="002C643A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дисциплина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68FFA" w14:textId="77777777" w:rsidR="00984DC9" w:rsidRDefault="00721B4C" w:rsidP="002C643A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E41F0" w14:textId="77777777" w:rsidR="00984DC9" w:rsidRDefault="00721B4C" w:rsidP="002C643A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984DC9" w14:paraId="7132EC79" w14:textId="77777777" w:rsidTr="002C64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16661" w14:textId="77777777" w:rsidR="00984DC9" w:rsidRDefault="00721B4C" w:rsidP="001F5DC8">
            <w:pPr>
              <w:spacing w:before="0" w:beforeAutospacing="0" w:after="0" w:afterAutospacing="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15DAB" w14:textId="77777777" w:rsidR="00984DC9" w:rsidRDefault="00721B4C" w:rsidP="001F5DC8">
            <w:pPr>
              <w:spacing w:before="0" w:beforeAutospacing="0" w:after="0" w:afterAutospacing="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35F6F" w14:textId="77777777" w:rsidR="00984DC9" w:rsidRDefault="00721B4C" w:rsidP="001F5DC8">
            <w:pPr>
              <w:spacing w:before="0" w:beforeAutospacing="0" w:after="0" w:afterAutospacing="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0F7E5" w14:textId="541ADE49" w:rsidR="00984DC9" w:rsidRDefault="00721B4C" w:rsidP="002C643A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4DC9" w14:paraId="3E33445D" w14:textId="77777777" w:rsidTr="002C64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6C775" w14:textId="77777777" w:rsidR="00984DC9" w:rsidRDefault="00721B4C" w:rsidP="001F5DC8">
            <w:pPr>
              <w:spacing w:before="0" w:beforeAutospacing="0" w:after="0" w:afterAutospacing="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EA3C1" w14:textId="77777777" w:rsidR="00984DC9" w:rsidRDefault="00721B4C" w:rsidP="001F5DC8">
            <w:pPr>
              <w:spacing w:before="0" w:beforeAutospacing="0" w:after="0" w:afterAutospacing="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CEB31" w14:textId="77777777" w:rsidR="00984DC9" w:rsidRPr="001F5DC8" w:rsidRDefault="00721B4C" w:rsidP="001F5DC8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письмо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F5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7ACF6" w14:textId="25CE663F" w:rsidR="00984DC9" w:rsidRDefault="00721B4C" w:rsidP="002C643A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4DC9" w14:paraId="12DD22A6" w14:textId="77777777" w:rsidTr="002C64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28C4F" w14:textId="77777777" w:rsidR="00984DC9" w:rsidRDefault="00721B4C" w:rsidP="001F5DC8">
            <w:pPr>
              <w:spacing w:before="0" w:beforeAutospacing="0" w:after="0" w:afterAutospacing="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D9B73" w14:textId="77777777" w:rsidR="00984DC9" w:rsidRDefault="00721B4C" w:rsidP="001F5DC8">
            <w:pPr>
              <w:spacing w:before="0" w:beforeAutospacing="0" w:after="0" w:afterAutospacing="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16212" w14:textId="77777777" w:rsidR="00984DC9" w:rsidRDefault="00721B4C" w:rsidP="001F5DC8">
            <w:pPr>
              <w:spacing w:before="0" w:beforeAutospacing="0" w:after="0" w:afterAutospacing="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Защита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C1777" w14:textId="7A354AF0" w:rsidR="00984DC9" w:rsidRDefault="00721B4C" w:rsidP="002C643A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4DC9" w14:paraId="54A538FB" w14:textId="77777777" w:rsidTr="002C64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6FBCB" w14:textId="77777777" w:rsidR="00984DC9" w:rsidRDefault="00721B4C" w:rsidP="001F5DC8">
            <w:pPr>
              <w:spacing w:before="0" w:beforeAutospacing="0" w:after="0" w:afterAutospacing="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66B24" w14:textId="77777777" w:rsidR="00984DC9" w:rsidRDefault="00721B4C" w:rsidP="001F5DC8">
            <w:pPr>
              <w:spacing w:before="0" w:beforeAutospacing="0" w:after="0" w:afterAutospacing="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94076" w14:textId="77777777" w:rsidR="00984DC9" w:rsidRDefault="00984DC9" w:rsidP="001F5DC8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AB66C" w14:textId="77777777" w:rsidR="00984DC9" w:rsidRDefault="00984DC9" w:rsidP="002C643A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87D6D0" w14:textId="77777777" w:rsidR="00984DC9" w:rsidRPr="001F5DC8" w:rsidRDefault="00721B4C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Академическая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1F5DC8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3"/>
      </w:tblGrid>
      <w:tr w:rsidR="00984DC9" w14:paraId="0D628B38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8DD67" w14:textId="77777777" w:rsidR="00984DC9" w:rsidRDefault="00721B4C" w:rsidP="001F5DC8">
            <w:pPr>
              <w:spacing w:before="0" w:beforeAutospacing="0" w:after="0" w:afterAutospacing="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отсутствует</w:t>
            </w:r>
          </w:p>
        </w:tc>
      </w:tr>
    </w:tbl>
    <w:p w14:paraId="18838BCF" w14:textId="77777777" w:rsidR="00984DC9" w:rsidRDefault="00984DC9" w:rsidP="001F5DC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7"/>
        <w:gridCol w:w="167"/>
        <w:gridCol w:w="1368"/>
        <w:gridCol w:w="829"/>
        <w:gridCol w:w="2315"/>
      </w:tblGrid>
      <w:tr w:rsidR="00984DC9" w14:paraId="01670C0D" w14:textId="77777777" w:rsidTr="006B5A18">
        <w:tc>
          <w:tcPr>
            <w:tcW w:w="249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73AFA" w14:textId="5BF26992" w:rsidR="00984DC9" w:rsidRDefault="00721B4C" w:rsidP="001F5DC8">
            <w:pPr>
              <w:spacing w:before="0" w:beforeAutospacing="0" w:after="0" w:afterAutospacing="0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 </w:t>
            </w:r>
            <w:r w:rsidR="00E27D6B">
              <w:rPr>
                <w:rFonts w:hAnsi="Times New Roman" w:cs="Times New Roman"/>
                <w:color w:val="000000"/>
                <w:sz w:val="24"/>
                <w:szCs w:val="24"/>
              </w:rPr>
              <w:t>Семисотская СОШ</w:t>
            </w:r>
          </w:p>
        </w:tc>
        <w:tc>
          <w:tcPr>
            <w:tcW w:w="8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E33D5" w14:textId="77777777" w:rsidR="00984DC9" w:rsidRDefault="00984DC9" w:rsidP="001F5DC8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72FE5" w14:textId="237FD3DC" w:rsidR="00984DC9" w:rsidRDefault="00721B4C" w:rsidP="001F5DC8">
            <w:pPr>
              <w:spacing w:before="0" w:beforeAutospacing="0" w:after="0" w:afterAutospacing="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542E7" w14:textId="77777777" w:rsidR="00984DC9" w:rsidRDefault="00984DC9" w:rsidP="001F5DC8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4622B" w14:textId="7D3139A8" w:rsidR="00984DC9" w:rsidRPr="006B5A18" w:rsidRDefault="00721B4C" w:rsidP="001F5DC8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B5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B5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Пермяков</w:t>
            </w:r>
          </w:p>
        </w:tc>
      </w:tr>
    </w:tbl>
    <w:p w14:paraId="69460F15" w14:textId="77777777" w:rsidR="00721B4C" w:rsidRDefault="00721B4C" w:rsidP="001F5DC8">
      <w:pPr>
        <w:spacing w:before="0" w:beforeAutospacing="0" w:after="0" w:afterAutospacing="0"/>
        <w:contextualSpacing/>
        <w:jc w:val="both"/>
      </w:pPr>
    </w:p>
    <w:sectPr w:rsidR="00721B4C" w:rsidSect="001F5DC8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67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07B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22F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865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936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31B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F5DC8"/>
    <w:rsid w:val="002A06C7"/>
    <w:rsid w:val="002C643A"/>
    <w:rsid w:val="002D33B1"/>
    <w:rsid w:val="002D3591"/>
    <w:rsid w:val="003514A0"/>
    <w:rsid w:val="00454CEF"/>
    <w:rsid w:val="004F7E17"/>
    <w:rsid w:val="0055017B"/>
    <w:rsid w:val="005A05CE"/>
    <w:rsid w:val="00653AF6"/>
    <w:rsid w:val="006B5A18"/>
    <w:rsid w:val="00721B4C"/>
    <w:rsid w:val="008D6D1B"/>
    <w:rsid w:val="00984DC9"/>
    <w:rsid w:val="00A23F41"/>
    <w:rsid w:val="00B73A5A"/>
    <w:rsid w:val="00BC6434"/>
    <w:rsid w:val="00D12517"/>
    <w:rsid w:val="00E27D6B"/>
    <w:rsid w:val="00E438A1"/>
    <w:rsid w:val="00E8631C"/>
    <w:rsid w:val="00F01E19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1E93"/>
  <w15:docId w15:val="{77F1F328-1B0A-4518-8E6D-E25C417F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dc:description>Подготовлено экспертами Актион-МЦФЭР</dc:description>
  <cp:lastModifiedBy>User1</cp:lastModifiedBy>
  <cp:revision>3</cp:revision>
  <dcterms:created xsi:type="dcterms:W3CDTF">2023-02-24T12:37:00Z</dcterms:created>
  <dcterms:modified xsi:type="dcterms:W3CDTF">2023-02-24T12:37:00Z</dcterms:modified>
</cp:coreProperties>
</file>